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239" w:rsidRPr="009B4850" w:rsidRDefault="001E6239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 xml:space="preserve">GAS ESCAPE EMERGENCY GUIDELINES </w:t>
      </w:r>
      <w:r w:rsidR="007F0E6D" w:rsidRPr="009B4850">
        <w:rPr>
          <w:rFonts w:ascii="Verdana" w:hAnsi="Verdana" w:cs="Arial"/>
          <w:b/>
          <w:bCs/>
          <w:sz w:val="20"/>
          <w:szCs w:val="20"/>
        </w:rPr>
        <w:t>SITE AND OFFICE</w:t>
      </w:r>
    </w:p>
    <w:p w:rsidR="001E6239" w:rsidRPr="009B4850" w:rsidRDefault="001E6239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E6239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 xml:space="preserve">Site </w:t>
      </w:r>
      <w:r w:rsidR="001E6239" w:rsidRPr="009B4850">
        <w:rPr>
          <w:rFonts w:ascii="Verdana" w:hAnsi="Verdana" w:cs="Arial"/>
          <w:b/>
          <w:bCs/>
          <w:sz w:val="20"/>
          <w:szCs w:val="20"/>
        </w:rPr>
        <w:t xml:space="preserve">General Rules for Haste Employees </w:t>
      </w:r>
      <w:r w:rsidR="001E6239" w:rsidRPr="009B4850">
        <w:rPr>
          <w:rFonts w:ascii="Verdana" w:hAnsi="Verdana" w:cs="Arial"/>
          <w:sz w:val="20"/>
          <w:szCs w:val="20"/>
        </w:rPr>
        <w:t>that should be followed when a gas escape is discovered by any employee while employed on meter work or any other Haste service</w:t>
      </w:r>
    </w:p>
    <w:p w:rsidR="001E6239" w:rsidRPr="009B4850" w:rsidRDefault="001E6239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>DOMESTIC PREMISES</w:t>
      </w:r>
    </w:p>
    <w:p w:rsidR="001E6239" w:rsidRPr="009B4850" w:rsidRDefault="001E6239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Advise the gas user that there is a gas escape.</w:t>
      </w:r>
    </w:p>
    <w:p w:rsidR="001E6239" w:rsidRPr="009B4850" w:rsidRDefault="001E6239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Advise the gas user:-</w:t>
      </w:r>
      <w:r w:rsidR="00C452CF">
        <w:rPr>
          <w:rFonts w:ascii="Verdana" w:hAnsi="Verdana" w:cs="Arial"/>
          <w:sz w:val="20"/>
          <w:szCs w:val="20"/>
        </w:rPr>
        <w:t xml:space="preserve"> (and or do the below)</w:t>
      </w:r>
    </w:p>
    <w:p w:rsidR="001E6239" w:rsidRPr="009B4850" w:rsidRDefault="001E6239" w:rsidP="009B4850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:rsidR="009B4850" w:rsidRDefault="001E6239" w:rsidP="009B4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to turn off the supply at the meter;</w:t>
      </w:r>
    </w:p>
    <w:p w:rsidR="009B4850" w:rsidRDefault="001E6239" w:rsidP="009B4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not to smoke or use matches or naked flames;</w:t>
      </w:r>
    </w:p>
    <w:p w:rsidR="009B4850" w:rsidRDefault="001E6239" w:rsidP="009B4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to open doors and windows to get rid of the gas;</w:t>
      </w:r>
    </w:p>
    <w:p w:rsidR="009B4850" w:rsidRDefault="001E6239" w:rsidP="009B4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not to turn electrical switches (including door bells) on or off and not to operate remote external entry systems; and</w:t>
      </w:r>
    </w:p>
    <w:p w:rsidR="001E6239" w:rsidRPr="009B4850" w:rsidRDefault="001E6239" w:rsidP="009B4850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9B4850">
        <w:rPr>
          <w:rFonts w:ascii="Verdana" w:hAnsi="Verdana" w:cs="Arial"/>
          <w:sz w:val="20"/>
          <w:szCs w:val="20"/>
        </w:rPr>
        <w:t>to</w:t>
      </w:r>
      <w:proofErr w:type="gramEnd"/>
      <w:r w:rsidRPr="009B4850">
        <w:rPr>
          <w:rFonts w:ascii="Verdana" w:hAnsi="Verdana" w:cs="Arial"/>
          <w:sz w:val="20"/>
          <w:szCs w:val="20"/>
        </w:rPr>
        <w:t xml:space="preserve"> check if the gas to an appliance has been left on, unlit or if the pilot light</w:t>
      </w:r>
      <w:r w:rsid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has gone out.</w:t>
      </w:r>
    </w:p>
    <w:p w:rsidR="001E6239" w:rsidRPr="009B4850" w:rsidRDefault="001E6239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If a gas user is not present, you should turn off the supply at the meter unless there is a reason for not doing so.</w:t>
      </w:r>
    </w:p>
    <w:p w:rsidR="001E6239" w:rsidRPr="009B4850" w:rsidRDefault="001E6239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 xml:space="preserve">Report the gas escape immediately and personally to </w:t>
      </w:r>
      <w:r w:rsidR="00C452CF">
        <w:rPr>
          <w:rFonts w:ascii="Verdana" w:hAnsi="Verdana" w:cs="Arial"/>
          <w:b/>
          <w:sz w:val="20"/>
          <w:szCs w:val="20"/>
        </w:rPr>
        <w:t>Emergency Line</w:t>
      </w:r>
      <w:r w:rsidRPr="009B4850">
        <w:rPr>
          <w:rFonts w:ascii="Verdana" w:hAnsi="Verdana" w:cs="Arial"/>
          <w:b/>
          <w:sz w:val="20"/>
          <w:szCs w:val="20"/>
        </w:rPr>
        <w:t xml:space="preserve"> (0800 111 999),</w:t>
      </w:r>
      <w:r w:rsidRPr="009B4850">
        <w:rPr>
          <w:rFonts w:ascii="Verdana" w:hAnsi="Verdana" w:cs="Arial"/>
          <w:sz w:val="20"/>
          <w:szCs w:val="20"/>
        </w:rPr>
        <w:t xml:space="preserve"> or the relevant gas supply emergency provider.</w:t>
      </w:r>
    </w:p>
    <w:p w:rsidR="001E6239" w:rsidRPr="009B4850" w:rsidRDefault="001E6239" w:rsidP="009B4850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>INDUSTRIAL AND COMMERCIAL PREMISES</w:t>
      </w:r>
    </w:p>
    <w:p w:rsidR="006361E3" w:rsidRPr="009B4850" w:rsidRDefault="006361E3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6361E3" w:rsidRPr="009B4850" w:rsidRDefault="001E6239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 xml:space="preserve">The same rules as in paragraph 1a) to 1d) above apply </w:t>
      </w:r>
      <w:r w:rsidR="00050F31">
        <w:rPr>
          <w:rFonts w:ascii="Verdana" w:hAnsi="Verdana" w:cs="Arial"/>
          <w:sz w:val="20"/>
          <w:szCs w:val="20"/>
        </w:rPr>
        <w:t>with the exception of</w:t>
      </w:r>
      <w:r w:rsidRPr="009B4850">
        <w:rPr>
          <w:rFonts w:ascii="Verdana" w:hAnsi="Verdana" w:cs="Arial"/>
          <w:sz w:val="20"/>
          <w:szCs w:val="20"/>
        </w:rPr>
        <w:t>:</w:t>
      </w:r>
    </w:p>
    <w:p w:rsidR="006361E3" w:rsidRPr="009B4850" w:rsidRDefault="006361E3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You shall make every effort to inform the responsible person e.g. the site manager,</w:t>
      </w:r>
      <w:r w:rsidR="006361E3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site supervisor, or appropriate person in authority, of the gas escape.</w:t>
      </w:r>
    </w:p>
    <w:p w:rsidR="006361E3" w:rsidRPr="009B4850" w:rsidRDefault="006361E3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1E6239" w:rsidRPr="009B4850" w:rsidRDefault="001E6239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 xml:space="preserve">The responsible person shall take the decision to turn off the gas supply. </w:t>
      </w:r>
      <w:r w:rsid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If in your</w:t>
      </w:r>
      <w:r w:rsidR="006361E3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judgement an immediate danger exists, you may turn off the supply of gas in the</w:t>
      </w:r>
      <w:r w:rsidR="006361E3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absence of a person in authority.</w:t>
      </w:r>
    </w:p>
    <w:p w:rsidR="006361E3" w:rsidRPr="009B4850" w:rsidRDefault="006361E3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010F60" w:rsidRPr="009B4850" w:rsidRDefault="001E6239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When reporting the gas escape as in para 1 d) above, it is necessary, where possible,</w:t>
      </w:r>
      <w:r w:rsidR="006361E3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to give details of the nature of the escape, the location within the premises and in</w:t>
      </w:r>
      <w:r w:rsidR="006361E3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addition the complexity of the meter installation.</w:t>
      </w: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 xml:space="preserve">Office General Rules for Haste Employees </w:t>
      </w:r>
      <w:r w:rsidRPr="009B4850">
        <w:rPr>
          <w:rFonts w:ascii="Verdana" w:hAnsi="Verdana" w:cs="Arial"/>
          <w:sz w:val="20"/>
          <w:szCs w:val="20"/>
        </w:rPr>
        <w:t>that should be followed when a gas escape or smell of gas is reported by telephone or e-mail by a client or customer</w:t>
      </w: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>DOMESTIC PREMISES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Advise the gas user/reporter that there could be or establish there is a gas escape.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Advise the gas user reporter:-</w:t>
      </w:r>
    </w:p>
    <w:p w:rsidR="009B4850" w:rsidRDefault="00EC76B7" w:rsidP="009B48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to turn off the supply at the meter;</w:t>
      </w:r>
    </w:p>
    <w:p w:rsidR="009B4850" w:rsidRDefault="00EC76B7" w:rsidP="009B48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not to smoke or use matches or naked flames;</w:t>
      </w:r>
    </w:p>
    <w:p w:rsidR="009B4850" w:rsidRDefault="00EC76B7" w:rsidP="009B48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to open doors and windows to get rid of the gas;</w:t>
      </w:r>
    </w:p>
    <w:p w:rsidR="009B4850" w:rsidRDefault="00EC76B7" w:rsidP="009B48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not to turn electrical switches (including door bells) on or off and not to operate remote external entry systems; and</w:t>
      </w:r>
    </w:p>
    <w:p w:rsidR="00EC76B7" w:rsidRPr="009B4850" w:rsidRDefault="00EC76B7" w:rsidP="009B4850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9B4850">
        <w:rPr>
          <w:rFonts w:ascii="Verdana" w:hAnsi="Verdana" w:cs="Arial"/>
          <w:sz w:val="20"/>
          <w:szCs w:val="20"/>
        </w:rPr>
        <w:t>to</w:t>
      </w:r>
      <w:proofErr w:type="gramEnd"/>
      <w:r w:rsidRPr="009B4850">
        <w:rPr>
          <w:rFonts w:ascii="Verdana" w:hAnsi="Verdana" w:cs="Arial"/>
          <w:sz w:val="20"/>
          <w:szCs w:val="20"/>
        </w:rPr>
        <w:t xml:space="preserve"> check if the gas to an appliance has been left on, unlit or if the pilot light</w:t>
      </w:r>
      <w:r w:rsidR="009B4850" w:rsidRPr="009B4850">
        <w:rPr>
          <w:rFonts w:ascii="Verdana" w:hAnsi="Verdana" w:cs="Arial"/>
          <w:sz w:val="20"/>
          <w:szCs w:val="20"/>
        </w:rPr>
        <w:t xml:space="preserve"> </w:t>
      </w:r>
      <w:r w:rsidRPr="009B4850">
        <w:rPr>
          <w:rFonts w:ascii="Verdana" w:hAnsi="Verdana" w:cs="Arial"/>
          <w:sz w:val="20"/>
          <w:szCs w:val="20"/>
        </w:rPr>
        <w:t>has gone out.</w:t>
      </w: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Whether the gas user/reporter is not present and cannot turn off the supply at the meter</w:t>
      </w:r>
      <w:r w:rsidR="009B4850">
        <w:rPr>
          <w:rFonts w:ascii="Verdana" w:hAnsi="Verdana" w:cs="Arial"/>
          <w:sz w:val="20"/>
          <w:szCs w:val="20"/>
        </w:rPr>
        <w:t>,</w:t>
      </w:r>
      <w:r w:rsidRPr="009B4850">
        <w:rPr>
          <w:rFonts w:ascii="Verdana" w:hAnsi="Verdana" w:cs="Arial"/>
          <w:sz w:val="20"/>
          <w:szCs w:val="20"/>
        </w:rPr>
        <w:t xml:space="preserve"> or whether they are present and can do the above you should report immediately as below.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Report the gas escape</w:t>
      </w:r>
      <w:r w:rsidR="00F66C99" w:rsidRPr="009B4850">
        <w:rPr>
          <w:rFonts w:ascii="Verdana" w:hAnsi="Verdana" w:cs="Arial"/>
          <w:sz w:val="20"/>
          <w:szCs w:val="20"/>
        </w:rPr>
        <w:t>/smell</w:t>
      </w:r>
      <w:r w:rsidRPr="009B4850">
        <w:rPr>
          <w:rFonts w:ascii="Verdana" w:hAnsi="Verdana" w:cs="Arial"/>
          <w:sz w:val="20"/>
          <w:szCs w:val="20"/>
        </w:rPr>
        <w:t xml:space="preserve"> immediately and personally to </w:t>
      </w:r>
      <w:r w:rsidR="00C452CF">
        <w:rPr>
          <w:rFonts w:ascii="Verdana" w:hAnsi="Verdana" w:cs="Arial"/>
          <w:b/>
          <w:sz w:val="20"/>
          <w:szCs w:val="20"/>
        </w:rPr>
        <w:t>Emergency Line</w:t>
      </w:r>
      <w:r w:rsidRPr="009B4850">
        <w:rPr>
          <w:rFonts w:ascii="Verdana" w:hAnsi="Verdana" w:cs="Arial"/>
          <w:b/>
          <w:sz w:val="20"/>
          <w:szCs w:val="20"/>
        </w:rPr>
        <w:t xml:space="preserve"> (0800 111 999),</w:t>
      </w:r>
      <w:r w:rsidRPr="009B4850">
        <w:rPr>
          <w:rFonts w:ascii="Verdana" w:hAnsi="Verdana" w:cs="Arial"/>
          <w:sz w:val="20"/>
          <w:szCs w:val="20"/>
        </w:rPr>
        <w:t xml:space="preserve"> or the relevant gas supply emergency provider.</w:t>
      </w:r>
    </w:p>
    <w:p w:rsidR="00EC76B7" w:rsidRPr="009B4850" w:rsidRDefault="00EC76B7" w:rsidP="009B4850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  <w:r w:rsidRPr="009B4850">
        <w:rPr>
          <w:rFonts w:ascii="Verdana" w:hAnsi="Verdana" w:cs="Arial"/>
          <w:b/>
          <w:bCs/>
          <w:sz w:val="20"/>
          <w:szCs w:val="20"/>
        </w:rPr>
        <w:t>INDUSTRIAL AND COMMERCIAL PREMISES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b/>
          <w:bCs/>
          <w:sz w:val="20"/>
          <w:szCs w:val="20"/>
        </w:rPr>
      </w:pP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 xml:space="preserve">The same rules as in paragraph 1a) to 1d) above apply </w:t>
      </w:r>
      <w:r w:rsidR="00050F31">
        <w:rPr>
          <w:rFonts w:ascii="Verdana" w:hAnsi="Verdana" w:cs="Arial"/>
          <w:sz w:val="20"/>
          <w:szCs w:val="20"/>
        </w:rPr>
        <w:t>with the exception of</w:t>
      </w:r>
      <w:r w:rsidRPr="009B4850">
        <w:rPr>
          <w:rFonts w:ascii="Verdana" w:hAnsi="Verdana" w:cs="Arial"/>
          <w:sz w:val="20"/>
          <w:szCs w:val="20"/>
        </w:rPr>
        <w:t>:</w:t>
      </w:r>
    </w:p>
    <w:p w:rsidR="00EC76B7" w:rsidRPr="009B4850" w:rsidRDefault="00EC76B7" w:rsidP="009B4850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F66C99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Advise the caller to</w:t>
      </w:r>
      <w:r w:rsidR="00EC76B7" w:rsidRPr="009B4850">
        <w:rPr>
          <w:rFonts w:ascii="Verdana" w:hAnsi="Verdana" w:cs="Arial"/>
          <w:sz w:val="20"/>
          <w:szCs w:val="20"/>
        </w:rPr>
        <w:t xml:space="preserve"> make every effort to inform the responsible person e.g. the site manager, site supervisor, or appropriate person in authority, of the gas escape</w:t>
      </w:r>
      <w:r w:rsidRPr="009B4850">
        <w:rPr>
          <w:rFonts w:ascii="Verdana" w:hAnsi="Verdana" w:cs="Arial"/>
          <w:sz w:val="20"/>
          <w:szCs w:val="20"/>
        </w:rPr>
        <w:t>/smell</w:t>
      </w:r>
      <w:r w:rsidR="00EC76B7" w:rsidRPr="009B4850">
        <w:rPr>
          <w:rFonts w:ascii="Verdana" w:hAnsi="Verdana" w:cs="Arial"/>
          <w:sz w:val="20"/>
          <w:szCs w:val="20"/>
        </w:rPr>
        <w:t>.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F66C99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proofErr w:type="gramStart"/>
      <w:r w:rsidRPr="009B4850">
        <w:rPr>
          <w:rFonts w:ascii="Verdana" w:hAnsi="Verdana" w:cs="Arial"/>
          <w:sz w:val="20"/>
          <w:szCs w:val="20"/>
        </w:rPr>
        <w:t>Advise</w:t>
      </w:r>
      <w:proofErr w:type="gramEnd"/>
      <w:r w:rsidRPr="009B4850">
        <w:rPr>
          <w:rFonts w:ascii="Verdana" w:hAnsi="Verdana" w:cs="Arial"/>
          <w:sz w:val="20"/>
          <w:szCs w:val="20"/>
        </w:rPr>
        <w:t xml:space="preserve"> the caller t</w:t>
      </w:r>
      <w:r w:rsidR="00EC76B7" w:rsidRPr="009B4850">
        <w:rPr>
          <w:rFonts w:ascii="Verdana" w:hAnsi="Verdana" w:cs="Arial"/>
          <w:sz w:val="20"/>
          <w:szCs w:val="20"/>
        </w:rPr>
        <w:t>he responsible person shall take the decision to turn off the gas supply. If in your judgement an immediate danger exists, you may</w:t>
      </w:r>
      <w:r w:rsidRPr="009B4850">
        <w:rPr>
          <w:rFonts w:ascii="Verdana" w:hAnsi="Verdana" w:cs="Arial"/>
          <w:sz w:val="20"/>
          <w:szCs w:val="20"/>
        </w:rPr>
        <w:t xml:space="preserve"> advise to</w:t>
      </w:r>
      <w:r w:rsidR="00EC76B7" w:rsidRPr="009B4850">
        <w:rPr>
          <w:rFonts w:ascii="Verdana" w:hAnsi="Verdana" w:cs="Arial"/>
          <w:sz w:val="20"/>
          <w:szCs w:val="20"/>
        </w:rPr>
        <w:t xml:space="preserve"> turn off the supply of gas in the absence of a person in authority.</w:t>
      </w:r>
    </w:p>
    <w:p w:rsidR="00EC76B7" w:rsidRPr="009B4850" w:rsidRDefault="00EC76B7" w:rsidP="009B4850">
      <w:pPr>
        <w:pStyle w:val="ListParagraph"/>
        <w:jc w:val="both"/>
        <w:rPr>
          <w:rFonts w:ascii="Verdana" w:hAnsi="Verdana" w:cs="Arial"/>
          <w:sz w:val="20"/>
          <w:szCs w:val="20"/>
        </w:rPr>
      </w:pPr>
    </w:p>
    <w:p w:rsidR="00EC76B7" w:rsidRPr="009B4850" w:rsidRDefault="00EC76B7" w:rsidP="009B485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9B4850">
        <w:rPr>
          <w:rFonts w:ascii="Verdana" w:hAnsi="Verdana" w:cs="Arial"/>
          <w:sz w:val="20"/>
          <w:szCs w:val="20"/>
        </w:rPr>
        <w:t>When reporting the gas escape as in para 1 d) above,</w:t>
      </w:r>
      <w:r w:rsidR="00F66C99" w:rsidRPr="009B4850">
        <w:rPr>
          <w:rFonts w:ascii="Verdana" w:hAnsi="Verdana" w:cs="Arial"/>
          <w:sz w:val="20"/>
          <w:szCs w:val="20"/>
        </w:rPr>
        <w:t xml:space="preserve"> advise the Caller</w:t>
      </w:r>
      <w:r w:rsidRPr="009B4850">
        <w:rPr>
          <w:rFonts w:ascii="Verdana" w:hAnsi="Verdana" w:cs="Arial"/>
          <w:sz w:val="20"/>
          <w:szCs w:val="20"/>
        </w:rPr>
        <w:t xml:space="preserve"> it is necessary, where possible, to give details of the nature of the escape, the location within the premises and in addition the complexity of the meter installation.</w:t>
      </w:r>
    </w:p>
    <w:p w:rsidR="00EC76B7" w:rsidRPr="009B4850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C76B7" w:rsidRDefault="00EC76B7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05FF" w:rsidRDefault="004105FF" w:rsidP="009B485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4105FF" w:rsidRPr="004105FF" w:rsidRDefault="00C452CF" w:rsidP="004105FF">
      <w:pPr>
        <w:pStyle w:val="ListParagraph"/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44"/>
          <w:szCs w:val="44"/>
        </w:rPr>
      </w:pPr>
      <w:r>
        <w:rPr>
          <w:rFonts w:ascii="Verdana" w:hAnsi="Verdana" w:cs="Arial"/>
          <w:b/>
          <w:sz w:val="44"/>
          <w:szCs w:val="44"/>
        </w:rPr>
        <w:t xml:space="preserve">(Emergency Line </w:t>
      </w:r>
      <w:r w:rsidR="004105FF" w:rsidRPr="004105FF">
        <w:rPr>
          <w:rFonts w:ascii="Verdana" w:hAnsi="Verdana" w:cs="Arial"/>
          <w:b/>
          <w:sz w:val="44"/>
          <w:szCs w:val="44"/>
        </w:rPr>
        <w:t>0800 111 999)</w:t>
      </w:r>
    </w:p>
    <w:sectPr w:rsidR="004105FF" w:rsidRPr="004105F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34" w:rsidRDefault="006A4934" w:rsidP="009B4850">
      <w:pPr>
        <w:spacing w:after="0" w:line="240" w:lineRule="auto"/>
      </w:pPr>
      <w:r>
        <w:separator/>
      </w:r>
    </w:p>
  </w:endnote>
  <w:endnote w:type="continuationSeparator" w:id="0">
    <w:p w:rsidR="006A4934" w:rsidRDefault="006A4934" w:rsidP="009B4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50" w:rsidRPr="00D56BA2" w:rsidRDefault="00D56BA2" w:rsidP="00D56BA2">
    <w:pPr>
      <w:pStyle w:val="Footer"/>
      <w:rPr>
        <w:rFonts w:ascii="Verdana" w:hAnsi="Verdana"/>
        <w:sz w:val="16"/>
        <w:szCs w:val="16"/>
      </w:rPr>
    </w:pPr>
    <w:r w:rsidRPr="00D56BA2">
      <w:rPr>
        <w:rFonts w:ascii="Verdana" w:hAnsi="Verdana"/>
        <w:sz w:val="16"/>
        <w:szCs w:val="16"/>
      </w:rPr>
      <w:t xml:space="preserve">Page </w:t>
    </w:r>
    <w:r w:rsidRPr="00D56BA2">
      <w:rPr>
        <w:rFonts w:ascii="Verdana" w:hAnsi="Verdana"/>
        <w:bCs/>
        <w:sz w:val="16"/>
        <w:szCs w:val="16"/>
      </w:rPr>
      <w:fldChar w:fldCharType="begin"/>
    </w:r>
    <w:r w:rsidRPr="00D56BA2">
      <w:rPr>
        <w:rFonts w:ascii="Verdana" w:hAnsi="Verdana"/>
        <w:bCs/>
        <w:sz w:val="16"/>
        <w:szCs w:val="16"/>
      </w:rPr>
      <w:instrText xml:space="preserve"> PAGE  \* Arabic  \* MERGEFORMAT </w:instrText>
    </w:r>
    <w:r w:rsidRPr="00D56BA2">
      <w:rPr>
        <w:rFonts w:ascii="Verdana" w:hAnsi="Verdana"/>
        <w:bCs/>
        <w:sz w:val="16"/>
        <w:szCs w:val="16"/>
      </w:rPr>
      <w:fldChar w:fldCharType="separate"/>
    </w:r>
    <w:r w:rsidR="004C2B3F">
      <w:rPr>
        <w:rFonts w:ascii="Verdana" w:hAnsi="Verdana"/>
        <w:bCs/>
        <w:noProof/>
        <w:sz w:val="16"/>
        <w:szCs w:val="16"/>
      </w:rPr>
      <w:t>1</w:t>
    </w:r>
    <w:r w:rsidRPr="00D56BA2">
      <w:rPr>
        <w:rFonts w:ascii="Verdana" w:hAnsi="Verdana"/>
        <w:bCs/>
        <w:sz w:val="16"/>
        <w:szCs w:val="16"/>
      </w:rPr>
      <w:fldChar w:fldCharType="end"/>
    </w:r>
    <w:r w:rsidRPr="00D56BA2">
      <w:rPr>
        <w:rFonts w:ascii="Verdana" w:hAnsi="Verdana"/>
        <w:sz w:val="16"/>
        <w:szCs w:val="16"/>
      </w:rPr>
      <w:t xml:space="preserve"> of </w:t>
    </w:r>
    <w:r w:rsidRPr="00D56BA2">
      <w:rPr>
        <w:rFonts w:ascii="Verdana" w:hAnsi="Verdana"/>
        <w:bCs/>
        <w:sz w:val="16"/>
        <w:szCs w:val="16"/>
      </w:rPr>
      <w:fldChar w:fldCharType="begin"/>
    </w:r>
    <w:r w:rsidRPr="00D56BA2">
      <w:rPr>
        <w:rFonts w:ascii="Verdana" w:hAnsi="Verdana"/>
        <w:bCs/>
        <w:sz w:val="16"/>
        <w:szCs w:val="16"/>
      </w:rPr>
      <w:instrText xml:space="preserve"> NUMPAGES  \* Arabic  \* MERGEFORMAT </w:instrText>
    </w:r>
    <w:r w:rsidRPr="00D56BA2">
      <w:rPr>
        <w:rFonts w:ascii="Verdana" w:hAnsi="Verdana"/>
        <w:bCs/>
        <w:sz w:val="16"/>
        <w:szCs w:val="16"/>
      </w:rPr>
      <w:fldChar w:fldCharType="separate"/>
    </w:r>
    <w:r w:rsidR="004C2B3F">
      <w:rPr>
        <w:rFonts w:ascii="Verdana" w:hAnsi="Verdana"/>
        <w:bCs/>
        <w:noProof/>
        <w:sz w:val="16"/>
        <w:szCs w:val="16"/>
      </w:rPr>
      <w:t>2</w:t>
    </w:r>
    <w:r w:rsidRPr="00D56BA2">
      <w:rPr>
        <w:rFonts w:ascii="Verdana" w:hAnsi="Verdana"/>
        <w:bCs/>
        <w:sz w:val="16"/>
        <w:szCs w:val="16"/>
      </w:rPr>
      <w:fldChar w:fldCharType="end"/>
    </w:r>
    <w:r w:rsidRPr="00D56BA2">
      <w:rPr>
        <w:rFonts w:ascii="Verdana" w:hAnsi="Verdana"/>
        <w:bCs/>
        <w:sz w:val="16"/>
        <w:szCs w:val="16"/>
      </w:rPr>
      <w:tab/>
      <w:t>uncontrolled when printed</w:t>
    </w:r>
    <w:r w:rsidRPr="00D56BA2">
      <w:rPr>
        <w:rFonts w:ascii="Verdana" w:hAnsi="Verdana"/>
        <w:bCs/>
        <w:sz w:val="16"/>
        <w:szCs w:val="16"/>
      </w:rPr>
      <w:tab/>
    </w:r>
    <w:r>
      <w:rPr>
        <w:rFonts w:ascii="Verdana" w:hAnsi="Verdana"/>
        <w:sz w:val="16"/>
        <w:szCs w:val="16"/>
      </w:rPr>
      <w:t>PR061 1.1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34" w:rsidRDefault="006A4934" w:rsidP="009B4850">
      <w:pPr>
        <w:spacing w:after="0" w:line="240" w:lineRule="auto"/>
      </w:pPr>
      <w:r>
        <w:separator/>
      </w:r>
    </w:p>
  </w:footnote>
  <w:footnote w:type="continuationSeparator" w:id="0">
    <w:p w:rsidR="006A4934" w:rsidRDefault="006A4934" w:rsidP="009B48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4850" w:rsidRDefault="00D56BA2" w:rsidP="009B4850">
    <w:pPr>
      <w:pStyle w:val="Header"/>
      <w:jc w:val="right"/>
    </w:pPr>
    <w:r>
      <w:rPr>
        <w:noProof/>
        <w:lang w:eastAsia="en-GB"/>
      </w:rPr>
      <w:drawing>
        <wp:inline distT="0" distB="0" distL="0" distR="0">
          <wp:extent cx="1095375" cy="409575"/>
          <wp:effectExtent l="0" t="0" r="9525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ASTE_Logo_RGB 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5375" cy="409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7115B6"/>
    <w:multiLevelType w:val="hybridMultilevel"/>
    <w:tmpl w:val="60D2F63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8B22C0"/>
    <w:multiLevelType w:val="hybridMultilevel"/>
    <w:tmpl w:val="EB441F9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527644"/>
    <w:multiLevelType w:val="hybridMultilevel"/>
    <w:tmpl w:val="332ED5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92643"/>
    <w:multiLevelType w:val="hybridMultilevel"/>
    <w:tmpl w:val="433A6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2418F7"/>
    <w:multiLevelType w:val="hybridMultilevel"/>
    <w:tmpl w:val="06C04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239"/>
    <w:rsid w:val="00050F31"/>
    <w:rsid w:val="001D79CF"/>
    <w:rsid w:val="001E6239"/>
    <w:rsid w:val="004105FF"/>
    <w:rsid w:val="004C2B3F"/>
    <w:rsid w:val="006361E3"/>
    <w:rsid w:val="006A4934"/>
    <w:rsid w:val="007F0E6D"/>
    <w:rsid w:val="009B4850"/>
    <w:rsid w:val="00A90787"/>
    <w:rsid w:val="00AD261C"/>
    <w:rsid w:val="00C452CF"/>
    <w:rsid w:val="00D56BA2"/>
    <w:rsid w:val="00EC76B7"/>
    <w:rsid w:val="00F6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41CF70E-C4A0-4A40-8231-7EE77FE0B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23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4850"/>
  </w:style>
  <w:style w:type="paragraph" w:styleId="Footer">
    <w:name w:val="footer"/>
    <w:basedOn w:val="Normal"/>
    <w:link w:val="FooterChar"/>
    <w:uiPriority w:val="99"/>
    <w:unhideWhenUsed/>
    <w:rsid w:val="009B485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48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503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 Price</dc:creator>
  <cp:keywords/>
  <dc:description/>
  <cp:lastModifiedBy>Christina Beverley</cp:lastModifiedBy>
  <cp:revision>2</cp:revision>
  <cp:lastPrinted>2021-05-27T08:53:00Z</cp:lastPrinted>
  <dcterms:created xsi:type="dcterms:W3CDTF">2021-05-27T08:52:00Z</dcterms:created>
  <dcterms:modified xsi:type="dcterms:W3CDTF">2021-05-27T08:53:00Z</dcterms:modified>
</cp:coreProperties>
</file>